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D2" w:rsidRDefault="00BD4CD2" w:rsidP="00BD4C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Specyfikacja techniczna</w:t>
      </w:r>
    </w:p>
    <w:p w:rsidR="00BD4CD2" w:rsidRDefault="002B288B" w:rsidP="00BD4C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ALTANA</w:t>
      </w:r>
      <w:r w:rsidR="00BD4CD2">
        <w:rPr>
          <w:rFonts w:ascii="Arial" w:hAnsi="Arial" w:cs="Arial"/>
          <w:b/>
          <w:bCs/>
          <w:sz w:val="28"/>
          <w:szCs w:val="28"/>
        </w:rPr>
        <w:t xml:space="preserve"> DREWNIANA W ROSZKÓWKU</w:t>
      </w:r>
    </w:p>
    <w:p w:rsidR="00BD4CD2" w:rsidRDefault="00BD4CD2" w:rsidP="00BD4C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1. Wst</w:t>
      </w:r>
      <w:r w:rsidRPr="000A2441">
        <w:rPr>
          <w:rFonts w:ascii="Arial,Bold" w:hAnsi="Arial,Bold" w:cs="Arial,Bold"/>
          <w:b/>
          <w:bCs/>
        </w:rPr>
        <w:t>ę</w:t>
      </w:r>
      <w:r w:rsidRPr="000A2441">
        <w:rPr>
          <w:rFonts w:ascii="Arial" w:hAnsi="Arial" w:cs="Arial"/>
          <w:b/>
          <w:bCs/>
        </w:rPr>
        <w:t>p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1.1. Przedmiot ST</w:t>
      </w:r>
    </w:p>
    <w:p w:rsidR="00BD4CD2" w:rsidRPr="000A2441" w:rsidRDefault="009F1ABE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Przedmiotem ST</w:t>
      </w:r>
      <w:r w:rsidR="00BD4CD2" w:rsidRPr="000A2441">
        <w:rPr>
          <w:rFonts w:ascii="Arial" w:hAnsi="Arial" w:cs="Arial"/>
        </w:rPr>
        <w:t xml:space="preserve"> są wymagania dotyczące wykonania i odbioru robót związanych z budową </w:t>
      </w:r>
      <w:r w:rsidR="002B288B">
        <w:rPr>
          <w:rFonts w:ascii="Arial" w:hAnsi="Arial" w:cs="Arial"/>
        </w:rPr>
        <w:t>altany</w:t>
      </w:r>
      <w:r w:rsidR="00BD4CD2" w:rsidRPr="000A2441">
        <w:rPr>
          <w:rFonts w:ascii="Arial" w:hAnsi="Arial" w:cs="Arial"/>
        </w:rPr>
        <w:t xml:space="preserve"> i stanowi dokument pomocniczy przy realizacji i odbiorze</w:t>
      </w:r>
      <w:r w:rsidR="00DC75CA" w:rsidRPr="000A2441">
        <w:rPr>
          <w:rFonts w:ascii="Arial" w:hAnsi="Arial" w:cs="Arial"/>
        </w:rPr>
        <w:t xml:space="preserve"> zadania</w:t>
      </w:r>
      <w:r w:rsidR="00BD4CD2" w:rsidRPr="000A2441">
        <w:rPr>
          <w:rFonts w:ascii="Arial" w:hAnsi="Arial" w:cs="Arial"/>
        </w:rPr>
        <w:t>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1.2. Zakres zastosowania ST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Specyfikacja Techniczna jest stosowana jako dokument przetargowy przy zleceniu i realizacji rob</w:t>
      </w:r>
      <w:r w:rsidR="00DC75CA" w:rsidRPr="000A2441">
        <w:rPr>
          <w:rFonts w:ascii="Arial" w:hAnsi="Arial" w:cs="Arial"/>
        </w:rPr>
        <w:t>ó</w:t>
      </w:r>
      <w:r w:rsidRPr="000A2441">
        <w:rPr>
          <w:rFonts w:ascii="Arial" w:hAnsi="Arial" w:cs="Arial"/>
        </w:rPr>
        <w:t>t wymienionych w pkt. 1.1. w ramach realizacji: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Nazwa inwestycji: „Budowa altany ogrodowej w Roszkówku”.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1.3. Zakres robót obj</w:t>
      </w:r>
      <w:r w:rsidRPr="000A2441">
        <w:rPr>
          <w:rFonts w:ascii="Arial,Bold" w:hAnsi="Arial,Bold" w:cs="Arial,Bold"/>
          <w:b/>
          <w:bCs/>
        </w:rPr>
        <w:t>ę</w:t>
      </w:r>
      <w:r w:rsidRPr="000A2441">
        <w:rPr>
          <w:rFonts w:ascii="Arial" w:hAnsi="Arial" w:cs="Arial"/>
          <w:b/>
          <w:bCs/>
        </w:rPr>
        <w:t>tych ST: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Wykonanie robót wymienionych w pkt. 1.1. obejmuje: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wykonanie wykopów pod fundamenty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wykonanie fundamentów, zabetonowanie kotw do słupów</w:t>
      </w:r>
    </w:p>
    <w:p w:rsidR="00BD4CD2" w:rsidRPr="000A2441" w:rsidRDefault="000D2467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montaż konstrukcji altany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wykonanie pokrycia dachowego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2. Materiały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Materiałami stosowanymi do wykonania robót według niniejszej ST są: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Fundament betonowy punktowy, beton B20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Kotwy stalowe do słupów 14x14cm, 20 x 20 cm, wraz z śrubami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Drewno: do konstrukcji drewnianych zastosować drewno sosnowe klasy K33 sezonowane,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impregnowane ciśnieniowo</w:t>
      </w:r>
      <w:r w:rsidR="00DC75CA" w:rsidRPr="000A2441">
        <w:rPr>
          <w:rFonts w:ascii="Arial" w:hAnsi="Arial" w:cs="Arial"/>
        </w:rPr>
        <w:t>,</w:t>
      </w:r>
      <w:r w:rsidRPr="000A2441">
        <w:rPr>
          <w:rFonts w:ascii="Arial" w:hAnsi="Arial" w:cs="Arial"/>
        </w:rPr>
        <w:t xml:space="preserve"> zabezpieczone przed szkodnikami biologicznymi i ogniem, impregnowane dwukrotnie na </w:t>
      </w:r>
      <w:r w:rsidR="00DC75CA" w:rsidRPr="000A2441">
        <w:rPr>
          <w:rFonts w:ascii="Arial" w:hAnsi="Arial" w:cs="Arial"/>
        </w:rPr>
        <w:t>wskazany</w:t>
      </w:r>
      <w:r w:rsidRPr="000A2441">
        <w:rPr>
          <w:rFonts w:ascii="Arial" w:hAnsi="Arial" w:cs="Arial"/>
        </w:rPr>
        <w:t xml:space="preserve"> kolor. Preparaty do nasycania drewna należy stosować zgodnie z instrukcją ITB – Instrukcja techniczna w</w:t>
      </w:r>
      <w:r w:rsidR="000A38E4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sprawie powierzchniowego zabezpieczenia drewna budowlanego przed szkodnikami biologicznymi i</w:t>
      </w:r>
      <w:r w:rsidR="000A38E4" w:rsidRPr="000A2441">
        <w:rPr>
          <w:rFonts w:ascii="Arial" w:hAnsi="Arial" w:cs="Arial"/>
        </w:rPr>
        <w:t xml:space="preserve"> </w:t>
      </w:r>
      <w:r w:rsidR="00DC75CA" w:rsidRPr="000A2441">
        <w:rPr>
          <w:rFonts w:ascii="Arial" w:hAnsi="Arial" w:cs="Arial"/>
        </w:rPr>
        <w:t>ogniem</w:t>
      </w:r>
      <w:r w:rsidR="002B288B">
        <w:rPr>
          <w:rFonts w:ascii="Arial" w:hAnsi="Arial" w:cs="Arial"/>
        </w:rPr>
        <w:t>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Konstruowanie elementów drewnianych zgodnie z PN-B-03150:2000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Wilgotność drewna – zgodnie z PN-B-03150:2000 (nie powinna przekraczać 18%)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 xml:space="preserve">- Elementy konstrukcji </w:t>
      </w:r>
      <w:r w:rsidR="000D2467">
        <w:rPr>
          <w:rFonts w:ascii="Arial" w:hAnsi="Arial" w:cs="Arial"/>
        </w:rPr>
        <w:t>altan</w:t>
      </w:r>
      <w:r w:rsidRPr="000A2441">
        <w:rPr>
          <w:rFonts w:ascii="Arial" w:hAnsi="Arial" w:cs="Arial"/>
        </w:rPr>
        <w:t>y:</w:t>
      </w:r>
      <w:r w:rsidR="00DC75CA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słupy drewniane, płatwie, miecze</w:t>
      </w:r>
      <w:r w:rsidR="00DC75CA" w:rsidRPr="000A2441">
        <w:rPr>
          <w:rFonts w:ascii="Arial" w:hAnsi="Arial" w:cs="Arial"/>
        </w:rPr>
        <w:t>, krokwie, kleszcze, deskowanie</w:t>
      </w:r>
    </w:p>
    <w:p w:rsidR="00BD4CD2" w:rsidRPr="000A2441" w:rsidRDefault="00DC75CA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 xml:space="preserve">- </w:t>
      </w:r>
      <w:r w:rsidR="00BD4CD2" w:rsidRPr="000A2441">
        <w:rPr>
          <w:rFonts w:ascii="Arial" w:hAnsi="Arial" w:cs="Arial"/>
        </w:rPr>
        <w:t>Środki ochrony drewna</w:t>
      </w:r>
      <w:r w:rsidRPr="000A2441">
        <w:rPr>
          <w:rFonts w:ascii="Arial" w:hAnsi="Arial" w:cs="Arial"/>
        </w:rPr>
        <w:t>: d</w:t>
      </w:r>
      <w:r w:rsidR="00BD4CD2" w:rsidRPr="000A2441">
        <w:rPr>
          <w:rFonts w:ascii="Arial" w:hAnsi="Arial" w:cs="Arial"/>
        </w:rPr>
        <w:t>o ochrony drewna przed grzybami, owadami oraz zabezpieczające przed działaniem ognia powinny być</w:t>
      </w:r>
      <w:r w:rsidR="000A38E4" w:rsidRPr="000A2441">
        <w:rPr>
          <w:rFonts w:ascii="Arial" w:hAnsi="Arial" w:cs="Arial"/>
        </w:rPr>
        <w:t xml:space="preserve"> </w:t>
      </w:r>
      <w:r w:rsidR="00BD4CD2" w:rsidRPr="000A2441">
        <w:rPr>
          <w:rFonts w:ascii="Arial" w:hAnsi="Arial" w:cs="Arial"/>
        </w:rPr>
        <w:t>stosowane wyłącznie środki dopuszczone do stosowania decyzj</w:t>
      </w:r>
      <w:r w:rsidRPr="000A2441">
        <w:rPr>
          <w:rFonts w:ascii="Arial" w:hAnsi="Arial" w:cs="Arial"/>
        </w:rPr>
        <w:t>ą</w:t>
      </w:r>
      <w:r w:rsidR="00BD4CD2" w:rsidRPr="000A2441">
        <w:rPr>
          <w:rFonts w:ascii="Arial" w:hAnsi="Arial" w:cs="Arial"/>
        </w:rPr>
        <w:t xml:space="preserve"> nr 2/ITBITD/87 z 05.08.1989 r.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Środki do ochrony przed grzybami i owadami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Środki do zabezpieczenia przed sinizn</w:t>
      </w:r>
      <w:r w:rsidR="000A38E4" w:rsidRPr="000A2441">
        <w:rPr>
          <w:rFonts w:ascii="Arial" w:hAnsi="Arial" w:cs="Arial"/>
        </w:rPr>
        <w:t>ą</w:t>
      </w:r>
      <w:r w:rsidRPr="000A2441">
        <w:rPr>
          <w:rFonts w:ascii="Arial" w:hAnsi="Arial" w:cs="Arial"/>
        </w:rPr>
        <w:t xml:space="preserve"> i pleśnieniem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Środki zabezpi</w:t>
      </w:r>
      <w:r w:rsidR="00DC75CA" w:rsidRPr="000A2441">
        <w:rPr>
          <w:rFonts w:ascii="Arial" w:hAnsi="Arial" w:cs="Arial"/>
        </w:rPr>
        <w:t>eczające przed działaniem ognia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Łączniki:</w:t>
      </w:r>
    </w:p>
    <w:p w:rsidR="00BD4CD2" w:rsidRPr="000A2441" w:rsidRDefault="00DC75CA" w:rsidP="00D26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K</w:t>
      </w:r>
      <w:r w:rsidR="00BD4CD2" w:rsidRPr="000A2441">
        <w:rPr>
          <w:rFonts w:ascii="Arial" w:hAnsi="Arial" w:cs="Arial"/>
        </w:rPr>
        <w:t>otwy stalowe do słupów 14x14cm, 20 x 20 cm, wraz z śrubami</w:t>
      </w:r>
    </w:p>
    <w:p w:rsidR="00BD4CD2" w:rsidRPr="000A2441" w:rsidRDefault="00BD4CD2" w:rsidP="00D26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Gwoździe – okrągłe wg BN-70/5028-12</w:t>
      </w:r>
    </w:p>
    <w:p w:rsidR="00BD4CD2" w:rsidRPr="000A2441" w:rsidRDefault="000A38E4" w:rsidP="00D260E4">
      <w:p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</w:rPr>
      </w:pPr>
      <w:r w:rsidRPr="000A2441">
        <w:rPr>
          <w:rFonts w:ascii="Arial" w:hAnsi="Arial" w:cs="Arial"/>
        </w:rPr>
        <w:t>-</w:t>
      </w:r>
      <w:r w:rsidR="00D260E4">
        <w:rPr>
          <w:rFonts w:ascii="Arial" w:hAnsi="Arial" w:cs="Arial"/>
        </w:rPr>
        <w:t xml:space="preserve"> </w:t>
      </w:r>
      <w:r w:rsidR="00BD4CD2" w:rsidRPr="000A2441">
        <w:rPr>
          <w:rFonts w:ascii="Arial" w:hAnsi="Arial" w:cs="Arial"/>
        </w:rPr>
        <w:t xml:space="preserve">Śruby i nakrętki wg norm PN-EN – ISO 4014:2002, PN-88/M-82121, </w:t>
      </w:r>
      <w:r w:rsidR="00D260E4">
        <w:rPr>
          <w:rFonts w:ascii="Arial" w:hAnsi="Arial" w:cs="Arial"/>
        </w:rPr>
        <w:br/>
      </w:r>
      <w:r w:rsidR="00BD4CD2" w:rsidRPr="000A2441">
        <w:rPr>
          <w:rFonts w:ascii="Arial" w:hAnsi="Arial" w:cs="Arial"/>
        </w:rPr>
        <w:t>PN-EN-ISO 4034:2002, PN-88/M-82151, podkładki pod śruby wg PN-59/M-82010.</w:t>
      </w:r>
      <w:r w:rsidR="00D260E4">
        <w:rPr>
          <w:rFonts w:ascii="Arial" w:hAnsi="Arial" w:cs="Arial"/>
        </w:rPr>
        <w:br/>
      </w:r>
      <w:r w:rsidR="00BD4CD2" w:rsidRPr="000A2441">
        <w:rPr>
          <w:rFonts w:ascii="Arial" w:hAnsi="Arial" w:cs="Arial"/>
        </w:rPr>
        <w:t>- Wkręty do drewna wg PN-85/M-82501, PN-85/M-82503, PN-85/M-82505</w:t>
      </w:r>
    </w:p>
    <w:p w:rsidR="00BD4CD2" w:rsidRPr="000A2441" w:rsidRDefault="00DC75CA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- G</w:t>
      </w:r>
      <w:r w:rsidR="00BD4CD2" w:rsidRPr="000A2441">
        <w:rPr>
          <w:rFonts w:ascii="Arial" w:hAnsi="Arial" w:cs="Arial"/>
        </w:rPr>
        <w:t>ont bitumiczny imitujący dachówkę karpiówkę, kolor ciemnobrązowy</w:t>
      </w:r>
      <w:r w:rsidR="000A38E4" w:rsidRPr="000A2441">
        <w:rPr>
          <w:rFonts w:ascii="Arial" w:hAnsi="Arial" w:cs="Arial"/>
        </w:rPr>
        <w:t>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2.1. Kontrola jako</w:t>
      </w:r>
      <w:r w:rsidRPr="000A2441">
        <w:rPr>
          <w:rFonts w:ascii="Arial,Bold" w:hAnsi="Arial,Bold" w:cs="Arial,Bold"/>
          <w:b/>
          <w:bCs/>
        </w:rPr>
        <w:t>ś</w:t>
      </w:r>
      <w:r w:rsidRPr="000A2441">
        <w:rPr>
          <w:rFonts w:ascii="Arial" w:hAnsi="Arial" w:cs="Arial"/>
          <w:b/>
          <w:bCs/>
        </w:rPr>
        <w:t>ci materiałów: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Z ka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dej partii materiałów nale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pobrać losowo, metodą na ślepo, próbki i stwierdzić ich zgodność z</w:t>
      </w:r>
      <w:r w:rsidR="000A38E4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wymaganiami ST i normami odpowiednimi dla poszczególnych materiałów.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 xml:space="preserve">Wykonawca dostarczy Inspektorowi </w:t>
      </w:r>
      <w:r w:rsidR="00D47A42" w:rsidRPr="000A2441">
        <w:rPr>
          <w:rFonts w:ascii="Arial" w:hAnsi="Arial" w:cs="Arial"/>
        </w:rPr>
        <w:t>n</w:t>
      </w:r>
      <w:r w:rsidRPr="000A2441">
        <w:rPr>
          <w:rFonts w:ascii="Arial" w:hAnsi="Arial" w:cs="Arial"/>
        </w:rPr>
        <w:t xml:space="preserve">adzoru na jego 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ądanie niezbę</w:t>
      </w:r>
      <w:r w:rsidR="000A38E4" w:rsidRPr="000A2441">
        <w:rPr>
          <w:rFonts w:ascii="Arial" w:hAnsi="Arial" w:cs="Arial"/>
        </w:rPr>
        <w:t>dnych atestów i </w:t>
      </w:r>
      <w:r w:rsidRPr="000A2441">
        <w:rPr>
          <w:rFonts w:ascii="Arial" w:hAnsi="Arial" w:cs="Arial"/>
        </w:rPr>
        <w:t>deklaracji zgodności</w:t>
      </w:r>
      <w:r w:rsidR="000A38E4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na u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yte przez siebie materiały, zgodnie z obowiązującymi aktualnie przepisami.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 xml:space="preserve">Inspektor </w:t>
      </w:r>
      <w:r w:rsidR="00D47A42" w:rsidRPr="000A2441">
        <w:rPr>
          <w:rFonts w:ascii="Arial" w:hAnsi="Arial" w:cs="Arial"/>
        </w:rPr>
        <w:t>n</w:t>
      </w:r>
      <w:r w:rsidRPr="000A2441">
        <w:rPr>
          <w:rFonts w:ascii="Arial" w:hAnsi="Arial" w:cs="Arial"/>
        </w:rPr>
        <w:t>adzoru mo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e dopuścić do u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ycia materiały posiadające atest, stwierdzający ich pełną</w:t>
      </w:r>
      <w:r w:rsidR="000A38E4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zgodność z warunkami. Materiały posiadające atesty, a urządzenia wa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ne legalizacje, mogą być badane</w:t>
      </w:r>
      <w:r w:rsidR="000A38E4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 xml:space="preserve">w dowolnym czasie. Jeśli zostanie stwierdzona niezgodność ich </w:t>
      </w:r>
      <w:r w:rsidRPr="000A2441">
        <w:rPr>
          <w:rFonts w:ascii="Arial" w:hAnsi="Arial" w:cs="Arial"/>
        </w:rPr>
        <w:lastRenderedPageBreak/>
        <w:t>właściwości ze Specyfikacjami</w:t>
      </w:r>
      <w:r w:rsidR="000A38E4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Technicznymi, wówczas takie materiały lub urządzenia zostaną odrzucone.</w:t>
      </w:r>
    </w:p>
    <w:p w:rsidR="000A38E4" w:rsidRPr="000A2441" w:rsidRDefault="000A38E4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3. Sprz</w:t>
      </w:r>
      <w:r w:rsidRPr="000A2441">
        <w:rPr>
          <w:rFonts w:ascii="Arial,Bold" w:hAnsi="Arial,Bold" w:cs="Arial,Bold"/>
          <w:b/>
          <w:bCs/>
        </w:rPr>
        <w:t>ę</w:t>
      </w:r>
      <w:r w:rsidRPr="000A2441">
        <w:rPr>
          <w:rFonts w:ascii="Arial" w:hAnsi="Arial" w:cs="Arial"/>
          <w:b/>
          <w:bCs/>
        </w:rPr>
        <w:t>t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Ogólne wymagania dotyczące sprzętu podano w ST-00.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Roboty mogą być wykonane ręcznie lub przy u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yciu dowolnego sprzętu mechanicznego zgodnie z</w:t>
      </w:r>
      <w:r w:rsidR="000A38E4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instrukcją monta</w:t>
      </w:r>
      <w:r w:rsidR="000A38E4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 xml:space="preserve">ową, zaakceptowaną przez Inspektora </w:t>
      </w:r>
      <w:r w:rsidR="00D47A42" w:rsidRPr="000A2441">
        <w:rPr>
          <w:rFonts w:ascii="Arial" w:hAnsi="Arial" w:cs="Arial"/>
        </w:rPr>
        <w:t>n</w:t>
      </w:r>
      <w:r w:rsidRPr="000A2441">
        <w:rPr>
          <w:rFonts w:ascii="Arial" w:hAnsi="Arial" w:cs="Arial"/>
        </w:rPr>
        <w:t>adzoru. Wykonawca jest odpowiedzialny za</w:t>
      </w:r>
      <w:r w:rsidR="006369FB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wybraną technologię robót i sprzęt.</w:t>
      </w:r>
    </w:p>
    <w:p w:rsidR="006369FB" w:rsidRPr="000A2441" w:rsidRDefault="006369FB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4. Transport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Ogólne wymagania dotyczące transportu podano w ST-00.</w:t>
      </w:r>
    </w:p>
    <w:p w:rsidR="006369FB" w:rsidRPr="000A2441" w:rsidRDefault="006369FB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5. Wykonanie robót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5.1. Wykonanie prac budowlanych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Ogólne wymagania dotyczące wykonania robót podano w ST-00.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Wykonawca przedstawi Inspektorowi nadzoru do a</w:t>
      </w:r>
      <w:r w:rsidR="006369FB" w:rsidRPr="000A2441">
        <w:rPr>
          <w:rFonts w:ascii="Arial" w:hAnsi="Arial" w:cs="Arial"/>
        </w:rPr>
        <w:t xml:space="preserve">kceptacji </w:t>
      </w:r>
      <w:r w:rsidRPr="000A2441">
        <w:rPr>
          <w:rFonts w:ascii="Arial" w:hAnsi="Arial" w:cs="Arial"/>
        </w:rPr>
        <w:t>harmonogram robót</w:t>
      </w:r>
      <w:r w:rsidR="006369FB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uwzględniający wszystkie warunki</w:t>
      </w:r>
      <w:r w:rsidR="00DC75CA" w:rsidRPr="000A2441">
        <w:rPr>
          <w:rFonts w:ascii="Arial" w:hAnsi="Arial" w:cs="Arial"/>
        </w:rPr>
        <w:t>,</w:t>
      </w:r>
      <w:r w:rsidRPr="000A2441">
        <w:rPr>
          <w:rFonts w:ascii="Arial" w:hAnsi="Arial" w:cs="Arial"/>
        </w:rPr>
        <w:t xml:space="preserve"> w jakich będą wykonywane roboty. Wykonawca jest</w:t>
      </w:r>
      <w:r w:rsidR="006369FB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obowiązany dostarczyć na teren inwestycji tyle materiał</w:t>
      </w:r>
      <w:r w:rsidR="006369FB" w:rsidRPr="000A2441">
        <w:rPr>
          <w:rFonts w:ascii="Arial" w:hAnsi="Arial" w:cs="Arial"/>
        </w:rPr>
        <w:t>u</w:t>
      </w:r>
      <w:r w:rsidR="00DC75CA" w:rsidRPr="000A2441">
        <w:rPr>
          <w:rFonts w:ascii="Arial" w:hAnsi="Arial" w:cs="Arial"/>
        </w:rPr>
        <w:t>,</w:t>
      </w:r>
      <w:r w:rsidR="006369FB" w:rsidRPr="000A2441">
        <w:rPr>
          <w:rFonts w:ascii="Arial" w:hAnsi="Arial" w:cs="Arial"/>
        </w:rPr>
        <w:t xml:space="preserve"> ile jest w </w:t>
      </w:r>
      <w:r w:rsidRPr="000A2441">
        <w:rPr>
          <w:rFonts w:ascii="Arial" w:hAnsi="Arial" w:cs="Arial"/>
        </w:rPr>
        <w:t>stanie wykorzystać. Pozostała część</w:t>
      </w:r>
      <w:r w:rsidR="006369FB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materiału powinna być w odpowiedni sp</w:t>
      </w:r>
      <w:r w:rsidR="00DC75CA" w:rsidRPr="000A2441">
        <w:rPr>
          <w:rFonts w:ascii="Arial" w:hAnsi="Arial" w:cs="Arial"/>
        </w:rPr>
        <w:t>osób zabezpieczona.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5.2. Roboty przygotowawcze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Przed przystąpieniem do robót Wykonawca dokona ich w</w:t>
      </w:r>
      <w:r w:rsidR="00D47A42" w:rsidRPr="000A2441">
        <w:rPr>
          <w:rFonts w:ascii="Arial" w:hAnsi="Arial" w:cs="Arial"/>
        </w:rPr>
        <w:t>ytyczenia i trwale oznaczy je w </w:t>
      </w:r>
      <w:r w:rsidRPr="000A2441">
        <w:rPr>
          <w:rFonts w:ascii="Arial" w:hAnsi="Arial" w:cs="Arial"/>
        </w:rPr>
        <w:t>terenie za</w:t>
      </w:r>
      <w:r w:rsidR="006369FB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pomocą kołków osiowych, kołków świadków i kołków krawędziowych</w:t>
      </w:r>
      <w:r w:rsidR="00B01CD6" w:rsidRPr="000A2441">
        <w:rPr>
          <w:rFonts w:ascii="Arial" w:hAnsi="Arial" w:cs="Arial"/>
        </w:rPr>
        <w:t>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5.3. Fundamenty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Fundamenty nale</w:t>
      </w:r>
      <w:r w:rsidR="00D47A42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posadowić 5cm poni</w:t>
      </w:r>
      <w:r w:rsidR="00D47A42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ej górnej warstwy nawierzchni. W fundamentach zatopione są</w:t>
      </w:r>
      <w:r w:rsidR="00D47A42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kotwy stalowe, do których mocowane są słupy.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Przed rozpoczęciem wykonywania wykopów nale</w:t>
      </w:r>
      <w:r w:rsidR="00D47A42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wykonać przekopy próbne w celu zlokalizowania</w:t>
      </w:r>
      <w:r w:rsidR="00D47A42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istniejącego uzbrojenia. Istniejące uzbrojenie nale</w:t>
      </w:r>
      <w:r w:rsidR="00D47A42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zabezpieczyć i podwiesić na szerokości wykopu.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Wykopy nale</w:t>
      </w:r>
      <w:r w:rsidR="00D47A42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wykonać jako wykopy otwarte obudowane. Metody wykonania robót – wykopu (ręcznie lub</w:t>
      </w:r>
      <w:r w:rsidR="00D47A42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mechanicznie) powinny być dostosowane do głębokości wykopu, danych geotechnicznych oraz</w:t>
      </w:r>
      <w:r w:rsidR="00D47A42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 xml:space="preserve">posiadanego sprzętu </w:t>
      </w:r>
      <w:r w:rsidR="00D47A42" w:rsidRPr="000A2441">
        <w:rPr>
          <w:rFonts w:ascii="Arial" w:hAnsi="Arial" w:cs="Arial"/>
        </w:rPr>
        <w:t>mechanicznego. Nadmiar gruntu z </w:t>
      </w:r>
      <w:r w:rsidRPr="000A2441">
        <w:rPr>
          <w:rFonts w:ascii="Arial" w:hAnsi="Arial" w:cs="Arial"/>
        </w:rPr>
        <w:t>wykopu nale</w:t>
      </w:r>
      <w:r w:rsidR="00D47A42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odwieźć na miejsce odkładu lub</w:t>
      </w:r>
      <w:r w:rsidR="00D47A42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rozplantować w pobli</w:t>
      </w:r>
      <w:r w:rsidR="00D47A42" w:rsidRPr="000A2441">
        <w:rPr>
          <w:rFonts w:ascii="Arial" w:hAnsi="Arial" w:cs="Arial"/>
        </w:rPr>
        <w:t>żu miejsca budowy, w </w:t>
      </w:r>
      <w:r w:rsidRPr="000A2441">
        <w:rPr>
          <w:rFonts w:ascii="Arial" w:hAnsi="Arial" w:cs="Arial"/>
        </w:rPr>
        <w:t>terenie wskazanym lub zaakceptowanym przez Inspektora</w:t>
      </w:r>
      <w:r w:rsidR="00D47A42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nadzoru.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5.4. Konstrukcje drewniane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Słupy montowane są do kotew śrubami na wylot. Do słupów zamocowana jest płatew. Płatwie wspierane</w:t>
      </w:r>
      <w:r w:rsidR="00260D0C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 xml:space="preserve">są przez miecze. Miecze mocowane są do słupa i </w:t>
      </w:r>
      <w:proofErr w:type="spellStart"/>
      <w:r w:rsidRPr="000A2441">
        <w:rPr>
          <w:rFonts w:ascii="Arial" w:hAnsi="Arial" w:cs="Arial"/>
        </w:rPr>
        <w:t>płatwi</w:t>
      </w:r>
      <w:proofErr w:type="spellEnd"/>
      <w:r w:rsidRPr="000A2441">
        <w:rPr>
          <w:rFonts w:ascii="Arial" w:hAnsi="Arial" w:cs="Arial"/>
        </w:rPr>
        <w:t xml:space="preserve"> pod kątem 45° za pomocą połączenia czopowego</w:t>
      </w:r>
      <w:r w:rsidR="00260D0C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 xml:space="preserve">i łączników metalowych. Do </w:t>
      </w:r>
      <w:proofErr w:type="spellStart"/>
      <w:r w:rsidRPr="000A2441">
        <w:rPr>
          <w:rFonts w:ascii="Arial" w:hAnsi="Arial" w:cs="Arial"/>
        </w:rPr>
        <w:t>płatwi</w:t>
      </w:r>
      <w:proofErr w:type="spellEnd"/>
      <w:r w:rsidRPr="000A2441">
        <w:rPr>
          <w:rFonts w:ascii="Arial" w:hAnsi="Arial" w:cs="Arial"/>
        </w:rPr>
        <w:t xml:space="preserve"> mocowane są krokwie. Krokwie połączone są z </w:t>
      </w:r>
      <w:proofErr w:type="spellStart"/>
      <w:r w:rsidRPr="000A2441">
        <w:rPr>
          <w:rFonts w:ascii="Arial" w:hAnsi="Arial" w:cs="Arial"/>
        </w:rPr>
        <w:t>płatwią</w:t>
      </w:r>
      <w:proofErr w:type="spellEnd"/>
      <w:r w:rsidRPr="000A2441">
        <w:rPr>
          <w:rFonts w:ascii="Arial" w:hAnsi="Arial" w:cs="Arial"/>
        </w:rPr>
        <w:t xml:space="preserve"> na wrąb i za</w:t>
      </w:r>
      <w:r w:rsidR="00260D0C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pomocą łączników metalowych. Elementem wzmacniającym są kleszcze, zamocowane za pomocą śrub,</w:t>
      </w:r>
      <w:r w:rsidR="00260D0C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na wylot po obu stronach krokwi. Na krokwiach zamocowane jest deskowanie z desek, długość</w:t>
      </w:r>
      <w:r w:rsidR="00260D0C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dostosować</w:t>
      </w:r>
      <w:r w:rsidR="00260D0C" w:rsidRPr="000A2441">
        <w:rPr>
          <w:rFonts w:ascii="Arial" w:hAnsi="Arial" w:cs="Arial"/>
        </w:rPr>
        <w:t xml:space="preserve"> w </w:t>
      </w:r>
      <w:r w:rsidRPr="000A2441">
        <w:rPr>
          <w:rFonts w:ascii="Arial" w:hAnsi="Arial" w:cs="Arial"/>
        </w:rPr>
        <w:t>rzeczywistości. Deskowanie mocowane jest do krokwi za pomocą gwoździ.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Roboty nale</w:t>
      </w:r>
      <w:r w:rsidR="00260D0C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prowadzić zgodnie z dokumentacj</w:t>
      </w:r>
      <w:r w:rsidR="00563AAB" w:rsidRPr="000A2441">
        <w:rPr>
          <w:rFonts w:ascii="Arial" w:hAnsi="Arial" w:cs="Arial"/>
        </w:rPr>
        <w:t>ą</w:t>
      </w:r>
      <w:r w:rsidRPr="000A2441">
        <w:rPr>
          <w:rFonts w:ascii="Arial" w:hAnsi="Arial" w:cs="Arial"/>
        </w:rPr>
        <w:t xml:space="preserve"> techniczną przy udziale środków, które</w:t>
      </w:r>
      <w:r w:rsidR="005B5F5A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zapewni</w:t>
      </w:r>
      <w:r w:rsidR="00563AAB" w:rsidRPr="000A2441">
        <w:rPr>
          <w:rFonts w:ascii="Arial" w:hAnsi="Arial" w:cs="Arial"/>
        </w:rPr>
        <w:t>ą</w:t>
      </w:r>
      <w:r w:rsidRPr="000A2441">
        <w:rPr>
          <w:rFonts w:ascii="Arial" w:hAnsi="Arial" w:cs="Arial"/>
        </w:rPr>
        <w:t xml:space="preserve"> osiągnięcie projektowanej wytrzymałości, układu geometrycznego i wymiarów</w:t>
      </w:r>
      <w:r w:rsidR="00260D0C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konstrukcji.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Monta</w:t>
      </w:r>
      <w:r w:rsidR="00260D0C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 xml:space="preserve"> elementów i wymagania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Przekroje i rozmieszczenie elementów powinno być zgodne z dokumentacją techniczną</w:t>
      </w:r>
      <w:r w:rsidR="00563AAB" w:rsidRPr="000A2441">
        <w:rPr>
          <w:rFonts w:ascii="Arial" w:hAnsi="Arial" w:cs="Arial"/>
        </w:rPr>
        <w:t>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Dopuszcza się następujące odchyłki: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w rozstawie belek i elementów: do 1cm w osiach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w długości elementu do 1cm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w odległości miedzy węzłami do 0,5cm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w wysokości do 1cm.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Rozstaw i przekrój belek stropowych powinny być zgodne z dokumentacją techniczną.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Dopuszcza się następujące odchyłki: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w rozstawie belek z podsufitką do 3cm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w odchyleniu od poziomu do 2 mm na 1 m długości.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lastRenderedPageBreak/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Deskowanie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Szerokości desek nie powinny być większe ni</w:t>
      </w:r>
      <w:r w:rsidR="00260D0C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 xml:space="preserve"> 18cm.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Deski układać stroną dordzeniową ku dołowi i przybijać minimum dwoma gwoździami.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Długość gwoździ powinna być co najmniej 2,5x większa od grubości desek. Czoła desek powinny stykać</w:t>
      </w:r>
      <w:r w:rsidR="00260D0C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się tylko na krokwiach lub innych elementach konstrukcyjnych.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– Powierzchnia desek powinna być obustronnie zabezpieczona środkami ochrony.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Drewno nale</w:t>
      </w:r>
      <w:r w:rsidR="00260D0C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 xml:space="preserve">y zaimpregnować antygrzybicznie, </w:t>
      </w:r>
      <w:proofErr w:type="spellStart"/>
      <w:r w:rsidRPr="000A2441">
        <w:rPr>
          <w:rFonts w:ascii="Arial" w:hAnsi="Arial" w:cs="Arial"/>
        </w:rPr>
        <w:t>antyogniowo</w:t>
      </w:r>
      <w:proofErr w:type="spellEnd"/>
      <w:r w:rsidRPr="000A2441">
        <w:rPr>
          <w:rFonts w:ascii="Arial" w:hAnsi="Arial" w:cs="Arial"/>
        </w:rPr>
        <w:t xml:space="preserve"> i przeciwwilgociowo</w:t>
      </w:r>
      <w:r w:rsidR="00260D0C" w:rsidRPr="000A2441">
        <w:rPr>
          <w:rFonts w:ascii="Arial" w:hAnsi="Arial" w:cs="Arial"/>
        </w:rPr>
        <w:t>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5.5. Pokrycie dachowe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Deskowanie dachu pokryte 1x gontem bitumicznym, imitującym dachówkę karpiówkę, kolor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ciemnobrązowy. Pochylenie połaci dachowych</w:t>
      </w:r>
      <w:r w:rsidR="00486DD9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wynosi 30°.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Papę nale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układać w temperaturze nie ni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szej ni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 xml:space="preserve"> 0°C, nie nale</w:t>
      </w:r>
      <w:r w:rsidR="00DC1DB0" w:rsidRPr="000A2441">
        <w:rPr>
          <w:rFonts w:ascii="Arial" w:hAnsi="Arial" w:cs="Arial"/>
        </w:rPr>
        <w:t xml:space="preserve">ży </w:t>
      </w:r>
      <w:r w:rsidRPr="000A2441">
        <w:rPr>
          <w:rFonts w:ascii="Arial" w:hAnsi="Arial" w:cs="Arial"/>
        </w:rPr>
        <w:t>układać</w:t>
      </w:r>
      <w:r w:rsidR="00486DD9" w:rsidRPr="000A2441">
        <w:rPr>
          <w:rFonts w:ascii="Arial" w:hAnsi="Arial" w:cs="Arial"/>
        </w:rPr>
        <w:t xml:space="preserve"> papy w </w:t>
      </w:r>
      <w:r w:rsidRPr="000A2441">
        <w:rPr>
          <w:rFonts w:ascii="Arial" w:hAnsi="Arial" w:cs="Arial"/>
        </w:rPr>
        <w:t>przypadku</w:t>
      </w:r>
      <w:r w:rsidR="00DC1DB0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mokrej powierzchni dachu, jej oblodzenia, podczas opadów atmosferycznych oraz przy silnym</w:t>
      </w:r>
      <w:r w:rsidR="00DC1DB0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wietrze.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Wykonanie izolacji wodochronnych powinno odbywać się z uwzględnieniem szczegółowych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wytycznych zawartych w instrukcjach producenta.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Przed przystąpieniem do prac nale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dokonać pomiarów połaci dachowej, sprawdzić poziomy</w:t>
      </w:r>
      <w:r w:rsidR="00DC1DB0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osadzenia wpustów dachowych, wielkość spadków dachu oraz ilość przerw dylatacyjnych i na tej</w:t>
      </w:r>
      <w:r w:rsidR="00DC1DB0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podstawie precyzyjnie rozplanować prace.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Prace mo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na prowadzić w temperaturze nie ni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szej ni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 xml:space="preserve"> +5°C 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Nie nale</w:t>
      </w:r>
      <w:r w:rsidR="00DC1DB0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prowadzić prac w przypadku mokrej powierzchni dachu, jej oblodzenia, podczas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opadów atmosferycznych oraz przy silnym wietrze.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Za niedopuszczalne uznaje się: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niezgodne z dokumentacją wykonie prac budowlanych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niezgodne z projektem wykonani</w:t>
      </w:r>
      <w:r w:rsidR="0022451C">
        <w:rPr>
          <w:rFonts w:ascii="Arial" w:hAnsi="Arial" w:cs="Arial"/>
        </w:rPr>
        <w:t>e/umiejscowienie w terenie altany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nie uprzątnięcie terenu z resztek po wykonaniu prac</w:t>
      </w:r>
    </w:p>
    <w:p w:rsidR="00303645" w:rsidRPr="000A2441" w:rsidRDefault="00303645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6. Kontrola jako</w:t>
      </w:r>
      <w:r w:rsidRPr="000A2441">
        <w:rPr>
          <w:rFonts w:ascii="Arial,Bold" w:hAnsi="Arial,Bold" w:cs="Arial,Bold"/>
          <w:b/>
          <w:bCs/>
        </w:rPr>
        <w:t>ś</w:t>
      </w:r>
      <w:r w:rsidRPr="000A2441">
        <w:rPr>
          <w:rFonts w:ascii="Arial" w:hAnsi="Arial" w:cs="Arial"/>
          <w:b/>
          <w:bCs/>
        </w:rPr>
        <w:t>ci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Kontrola powinna dotyczyć prawidłowego wykonania posz</w:t>
      </w:r>
      <w:r w:rsidR="00303645" w:rsidRPr="000A2441">
        <w:rPr>
          <w:rFonts w:ascii="Arial" w:hAnsi="Arial" w:cs="Arial"/>
        </w:rPr>
        <w:t>czególnych elementów, zgodnie z </w:t>
      </w:r>
      <w:r w:rsidRPr="000A2441">
        <w:rPr>
          <w:rFonts w:ascii="Arial" w:hAnsi="Arial" w:cs="Arial"/>
        </w:rPr>
        <w:t>dokumentacją</w:t>
      </w:r>
      <w:r w:rsidR="00303645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projektową, ST oraz specyfikacją. Kontrola polega na ocenie jakości wykonanych robót z uwzględnieniem</w:t>
      </w:r>
      <w:r w:rsidR="00303645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wszystkich w/w etapów realizacji. Wszelkie prace budowlane nale</w:t>
      </w:r>
      <w:r w:rsidR="00303645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y wykonywać pod nadzorem</w:t>
      </w:r>
      <w:r w:rsidR="00303645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technicznym.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6.1. Sprawdzenie jako</w:t>
      </w:r>
      <w:r w:rsidRPr="000A2441">
        <w:rPr>
          <w:rFonts w:ascii="Arial,Bold" w:hAnsi="Arial,Bold" w:cs="Arial,Bold"/>
          <w:b/>
          <w:bCs/>
        </w:rPr>
        <w:t>ś</w:t>
      </w:r>
      <w:r w:rsidRPr="000A2441">
        <w:rPr>
          <w:rFonts w:ascii="Arial" w:hAnsi="Arial" w:cs="Arial"/>
          <w:b/>
          <w:bCs/>
        </w:rPr>
        <w:t>ci wykona</w:t>
      </w:r>
      <w:bookmarkStart w:id="0" w:name="_GoBack"/>
      <w:bookmarkEnd w:id="0"/>
      <w:r w:rsidRPr="000A2441">
        <w:rPr>
          <w:rFonts w:ascii="Arial" w:hAnsi="Arial" w:cs="Arial"/>
          <w:b/>
          <w:bCs/>
        </w:rPr>
        <w:t>nia robót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Kontrola powinna dotyczyć prawidłowego wykonania pos</w:t>
      </w:r>
      <w:r w:rsidR="00303645" w:rsidRPr="000A2441">
        <w:rPr>
          <w:rFonts w:ascii="Arial" w:hAnsi="Arial" w:cs="Arial"/>
        </w:rPr>
        <w:t>zczególnych elementów zgodnie z </w:t>
      </w:r>
      <w:r w:rsidRPr="000A2441">
        <w:rPr>
          <w:rFonts w:ascii="Arial" w:hAnsi="Arial" w:cs="Arial"/>
        </w:rPr>
        <w:t>dokumentacją</w:t>
      </w:r>
      <w:r w:rsidR="00303645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projektową. Kontroli podlega w szczególności: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prawidłowość wykonania fundamentów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prawidłowość wykonania elementów drewnianych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sposób i prawidłowość monta</w:t>
      </w:r>
      <w:r w:rsidR="00303645" w:rsidRPr="000A2441">
        <w:rPr>
          <w:rFonts w:ascii="Arial" w:hAnsi="Arial" w:cs="Arial"/>
        </w:rPr>
        <w:t>ż</w:t>
      </w:r>
      <w:r w:rsidRPr="000A2441">
        <w:rPr>
          <w:rFonts w:ascii="Arial" w:hAnsi="Arial" w:cs="Arial"/>
        </w:rPr>
        <w:t>u elementów, połączeń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Symbol" w:hAnsi="Symbol" w:cs="Symbol"/>
        </w:rPr>
        <w:t></w:t>
      </w:r>
      <w:r w:rsidRPr="000A2441">
        <w:rPr>
          <w:rFonts w:ascii="Symbol" w:hAnsi="Symbol" w:cs="Symbol"/>
        </w:rPr>
        <w:t></w:t>
      </w:r>
      <w:r w:rsidRPr="000A2441">
        <w:rPr>
          <w:rFonts w:ascii="Arial" w:hAnsi="Arial" w:cs="Arial"/>
        </w:rPr>
        <w:t>prawidłowość wykonania i szczelność pokrycia dachowego</w:t>
      </w:r>
    </w:p>
    <w:p w:rsidR="00303645" w:rsidRPr="000A2441" w:rsidRDefault="00303645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303645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7</w:t>
      </w:r>
      <w:r w:rsidR="00BD4CD2" w:rsidRPr="000A2441">
        <w:rPr>
          <w:rFonts w:ascii="Arial" w:hAnsi="Arial" w:cs="Arial"/>
          <w:b/>
          <w:bCs/>
        </w:rPr>
        <w:t>. Odbiór robót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Ogólne wymagania dotyczące odbioru podano w ST-00.</w:t>
      </w:r>
    </w:p>
    <w:p w:rsidR="00303645" w:rsidRPr="000A2441" w:rsidRDefault="00303645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303645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8</w:t>
      </w:r>
      <w:r w:rsidR="00BD4CD2" w:rsidRPr="000A2441">
        <w:rPr>
          <w:rFonts w:ascii="Arial" w:hAnsi="Arial" w:cs="Arial"/>
          <w:b/>
          <w:bCs/>
        </w:rPr>
        <w:t>. Podstawa płatno</w:t>
      </w:r>
      <w:r w:rsidR="00BD4CD2" w:rsidRPr="000A2441">
        <w:rPr>
          <w:rFonts w:ascii="Arial,Bold" w:hAnsi="Arial,Bold" w:cs="Arial,Bold"/>
          <w:b/>
          <w:bCs/>
        </w:rPr>
        <w:t>ś</w:t>
      </w:r>
      <w:r w:rsidR="00BD4CD2" w:rsidRPr="000A2441">
        <w:rPr>
          <w:rFonts w:ascii="Arial" w:hAnsi="Arial" w:cs="Arial"/>
          <w:b/>
          <w:bCs/>
        </w:rPr>
        <w:t>ci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Podstawą płatności jest cena jednostkowa. Ogólne wymagania dotyczące podstaw płatności podano w</w:t>
      </w:r>
      <w:r w:rsidR="00303645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ST-00.</w:t>
      </w:r>
    </w:p>
    <w:p w:rsidR="00303645" w:rsidRPr="000A2441" w:rsidRDefault="00303645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BD4CD2" w:rsidRPr="000A2441" w:rsidRDefault="00303645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A2441">
        <w:rPr>
          <w:rFonts w:ascii="Arial" w:hAnsi="Arial" w:cs="Arial"/>
          <w:b/>
          <w:bCs/>
        </w:rPr>
        <w:t>9.</w:t>
      </w:r>
      <w:r w:rsidR="00BD4CD2" w:rsidRPr="000A2441">
        <w:rPr>
          <w:rFonts w:ascii="Arial" w:hAnsi="Arial" w:cs="Arial"/>
          <w:b/>
          <w:bCs/>
        </w:rPr>
        <w:t xml:space="preserve"> Przepisy zwi</w:t>
      </w:r>
      <w:r w:rsidR="00BD4CD2" w:rsidRPr="000A2441">
        <w:rPr>
          <w:rFonts w:ascii="Arial,Bold" w:hAnsi="Arial,Bold" w:cs="Arial,Bold"/>
          <w:b/>
          <w:bCs/>
        </w:rPr>
        <w:t>ą</w:t>
      </w:r>
      <w:r w:rsidR="00BD4CD2" w:rsidRPr="000A2441">
        <w:rPr>
          <w:rFonts w:ascii="Arial" w:hAnsi="Arial" w:cs="Arial"/>
          <w:b/>
          <w:bCs/>
        </w:rPr>
        <w:t>zane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Normy: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PN-B-03150/01 – Kruszywa mineralne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PN-B-06250 – Beton zwykły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PN-B-06251 – Roboty betonowe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PN-88/B-2250 – Woda do betonu i zapraw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 75/D-01001 – Tarcica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lastRenderedPageBreak/>
        <w:t>PN 65/D-01006 – Ochrona drewna</w:t>
      </w:r>
      <w:r w:rsidR="00DC1DB0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inne normy odpowiednie dla stosowanych materiałów i robót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PN-B-12030:1996/Az1:2002 Pakowanie, przechowywanie i transport.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PN-B-03150:2000/Az2:2003 Konstrukcje drewniane. Obliczenia statyczne i projektowanie.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PN-EN 844-3:2002 Drewno okrągłe i tarcica. Terminologia. Terminy ogólne dotyczące tarcicy.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PN-EN 844-1:2001 Drewno okrągłe i tarcica. Terminologia. Terminy ogólne wspólne dla drewna okrągłego</w:t>
      </w:r>
      <w:r w:rsidR="00DC1DB0" w:rsidRPr="000A2441">
        <w:rPr>
          <w:rFonts w:ascii="Arial" w:hAnsi="Arial" w:cs="Arial"/>
        </w:rPr>
        <w:t xml:space="preserve"> </w:t>
      </w:r>
      <w:r w:rsidRPr="000A2441">
        <w:rPr>
          <w:rFonts w:ascii="Arial" w:hAnsi="Arial" w:cs="Arial"/>
        </w:rPr>
        <w:t>i tarcicy.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PN-82/D-94021 Tarcica iglasta konstrukcyjna sortowana metodami wytrzymałościowymi.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PN-EN 10230-1:2003 Gwoździe z drutu stalowego.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 ISO 8991:1996 System oznaczenia części złącznych.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PN-80/B-10240 Pokrycia dachowe z papy i powłok asfaltowych. Wymagania i badania przy odbiorze.</w:t>
      </w:r>
    </w:p>
    <w:p w:rsidR="00DC1DB0" w:rsidRPr="000A2441" w:rsidRDefault="00DC1DB0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Inne przepisy:</w:t>
      </w:r>
    </w:p>
    <w:p w:rsidR="00BD4CD2" w:rsidRPr="000A2441" w:rsidRDefault="00BD4CD2" w:rsidP="00DC1D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Ustawa z dnia 7 lipca 1994r</w:t>
      </w:r>
      <w:r w:rsidR="00563AAB" w:rsidRPr="000A2441">
        <w:rPr>
          <w:rFonts w:ascii="Arial" w:hAnsi="Arial" w:cs="Arial"/>
        </w:rPr>
        <w:t>.</w:t>
      </w:r>
      <w:r w:rsidRPr="000A2441">
        <w:rPr>
          <w:rFonts w:ascii="Arial" w:hAnsi="Arial" w:cs="Arial"/>
        </w:rPr>
        <w:t xml:space="preserve"> – Prawo Budowlane (</w:t>
      </w:r>
      <w:proofErr w:type="spellStart"/>
      <w:r w:rsidR="00102C5C" w:rsidRPr="000A2441">
        <w:rPr>
          <w:rFonts w:ascii="Arial" w:hAnsi="Arial" w:cs="Arial"/>
        </w:rPr>
        <w:t>t.j</w:t>
      </w:r>
      <w:proofErr w:type="spellEnd"/>
      <w:r w:rsidR="00102C5C" w:rsidRPr="000A2441">
        <w:rPr>
          <w:rFonts w:ascii="Arial" w:hAnsi="Arial" w:cs="Arial"/>
        </w:rPr>
        <w:t xml:space="preserve">. </w:t>
      </w:r>
      <w:r w:rsidR="00DC1DB0" w:rsidRPr="000A2441">
        <w:rPr>
          <w:rFonts w:ascii="Arial" w:hAnsi="Arial" w:cs="Arial"/>
        </w:rPr>
        <w:t xml:space="preserve">Dz. U. 2013, poz. 1409 z </w:t>
      </w:r>
      <w:proofErr w:type="spellStart"/>
      <w:r w:rsidR="00DC1DB0" w:rsidRPr="000A2441">
        <w:rPr>
          <w:rFonts w:ascii="Arial" w:hAnsi="Arial" w:cs="Arial"/>
        </w:rPr>
        <w:t>późn</w:t>
      </w:r>
      <w:proofErr w:type="spellEnd"/>
      <w:r w:rsidR="00DC1DB0" w:rsidRPr="000A2441">
        <w:rPr>
          <w:rFonts w:ascii="Arial" w:hAnsi="Arial" w:cs="Arial"/>
        </w:rPr>
        <w:t>. zm.</w:t>
      </w:r>
      <w:r w:rsidRPr="000A2441">
        <w:rPr>
          <w:rFonts w:ascii="Arial" w:hAnsi="Arial" w:cs="Arial"/>
        </w:rPr>
        <w:t>)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Ustawa z dnia 16 kwietnia 2004r</w:t>
      </w:r>
      <w:r w:rsidR="00563AAB" w:rsidRPr="000A2441">
        <w:rPr>
          <w:rFonts w:ascii="Arial" w:hAnsi="Arial" w:cs="Arial"/>
        </w:rPr>
        <w:t>.</w:t>
      </w:r>
      <w:r w:rsidRPr="000A2441">
        <w:rPr>
          <w:rFonts w:ascii="Arial" w:hAnsi="Arial" w:cs="Arial"/>
        </w:rPr>
        <w:t xml:space="preserve"> o wyrobach budowlanych (Dz</w:t>
      </w:r>
      <w:r w:rsidR="00DC1DB0" w:rsidRPr="000A2441">
        <w:rPr>
          <w:rFonts w:ascii="Arial" w:hAnsi="Arial" w:cs="Arial"/>
        </w:rPr>
        <w:t>.</w:t>
      </w:r>
      <w:r w:rsidRPr="000A2441">
        <w:rPr>
          <w:rFonts w:ascii="Arial" w:hAnsi="Arial" w:cs="Arial"/>
        </w:rPr>
        <w:t xml:space="preserve"> U</w:t>
      </w:r>
      <w:r w:rsidR="00DC1DB0" w:rsidRPr="000A2441">
        <w:rPr>
          <w:rFonts w:ascii="Arial" w:hAnsi="Arial" w:cs="Arial"/>
        </w:rPr>
        <w:t>.</w:t>
      </w:r>
      <w:r w:rsidRPr="000A2441">
        <w:rPr>
          <w:rFonts w:ascii="Arial" w:hAnsi="Arial" w:cs="Arial"/>
        </w:rPr>
        <w:t xml:space="preserve"> z 2004r nr 92 poz</w:t>
      </w:r>
      <w:r w:rsidR="00DC1DB0" w:rsidRPr="000A2441">
        <w:rPr>
          <w:rFonts w:ascii="Arial" w:hAnsi="Arial" w:cs="Arial"/>
        </w:rPr>
        <w:t>.</w:t>
      </w:r>
      <w:r w:rsidRPr="000A2441">
        <w:rPr>
          <w:rFonts w:ascii="Arial" w:hAnsi="Arial" w:cs="Arial"/>
        </w:rPr>
        <w:t xml:space="preserve"> 881)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>Ustawa o ochronie środowiska z 27.04.2001</w:t>
      </w:r>
      <w:r w:rsidR="00563AAB" w:rsidRPr="000A2441">
        <w:rPr>
          <w:rFonts w:ascii="Arial" w:hAnsi="Arial" w:cs="Arial"/>
        </w:rPr>
        <w:t>r.</w:t>
      </w:r>
      <w:r w:rsidRPr="000A2441">
        <w:rPr>
          <w:rFonts w:ascii="Arial" w:hAnsi="Arial" w:cs="Arial"/>
        </w:rPr>
        <w:t xml:space="preserve"> (</w:t>
      </w:r>
      <w:proofErr w:type="spellStart"/>
      <w:r w:rsidR="00102C5C" w:rsidRPr="000A2441">
        <w:rPr>
          <w:rFonts w:ascii="Arial" w:hAnsi="Arial" w:cs="Arial"/>
        </w:rPr>
        <w:t>t.j</w:t>
      </w:r>
      <w:proofErr w:type="spellEnd"/>
      <w:r w:rsidR="00102C5C" w:rsidRPr="000A2441">
        <w:rPr>
          <w:rFonts w:ascii="Arial" w:hAnsi="Arial" w:cs="Arial"/>
        </w:rPr>
        <w:t xml:space="preserve">. </w:t>
      </w:r>
      <w:r w:rsidR="00DC1DB0" w:rsidRPr="000A2441">
        <w:rPr>
          <w:rFonts w:ascii="Arial" w:hAnsi="Arial" w:cs="Arial"/>
        </w:rPr>
        <w:t>Dz.U.2013, poz. 1232</w:t>
      </w:r>
      <w:r w:rsidRPr="000A2441">
        <w:rPr>
          <w:rFonts w:ascii="Arial" w:hAnsi="Arial" w:cs="Arial"/>
        </w:rPr>
        <w:t>)</w:t>
      </w:r>
    </w:p>
    <w:p w:rsidR="00BD4CD2" w:rsidRPr="000A2441" w:rsidRDefault="00BD4CD2" w:rsidP="00BD4C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A2441">
        <w:rPr>
          <w:rFonts w:ascii="Arial" w:hAnsi="Arial" w:cs="Arial"/>
        </w:rPr>
        <w:t xml:space="preserve">Ustawa o odpadach z </w:t>
      </w:r>
      <w:r w:rsidR="00DC1DB0" w:rsidRPr="000A2441">
        <w:rPr>
          <w:rFonts w:ascii="Arial" w:hAnsi="Arial" w:cs="Arial"/>
        </w:rPr>
        <w:t>14.12</w:t>
      </w:r>
      <w:r w:rsidRPr="000A2441">
        <w:rPr>
          <w:rFonts w:ascii="Arial" w:hAnsi="Arial" w:cs="Arial"/>
        </w:rPr>
        <w:t>.20</w:t>
      </w:r>
      <w:r w:rsidR="00DC1DB0" w:rsidRPr="000A2441">
        <w:rPr>
          <w:rFonts w:ascii="Arial" w:hAnsi="Arial" w:cs="Arial"/>
        </w:rPr>
        <w:t>12</w:t>
      </w:r>
      <w:r w:rsidR="00563AAB" w:rsidRPr="000A2441">
        <w:rPr>
          <w:rFonts w:ascii="Arial" w:hAnsi="Arial" w:cs="Arial"/>
        </w:rPr>
        <w:t>r.</w:t>
      </w:r>
      <w:r w:rsidRPr="000A2441">
        <w:rPr>
          <w:rFonts w:ascii="Arial" w:hAnsi="Arial" w:cs="Arial"/>
        </w:rPr>
        <w:t xml:space="preserve"> (</w:t>
      </w:r>
      <w:proofErr w:type="spellStart"/>
      <w:r w:rsidR="00102C5C" w:rsidRPr="000A2441">
        <w:rPr>
          <w:rFonts w:ascii="Arial" w:hAnsi="Arial" w:cs="Arial"/>
        </w:rPr>
        <w:t>t.j</w:t>
      </w:r>
      <w:proofErr w:type="spellEnd"/>
      <w:r w:rsidR="00102C5C" w:rsidRPr="000A2441">
        <w:rPr>
          <w:rFonts w:ascii="Arial" w:hAnsi="Arial" w:cs="Arial"/>
        </w:rPr>
        <w:t xml:space="preserve">. </w:t>
      </w:r>
      <w:r w:rsidR="00DC1DB0" w:rsidRPr="000A2441">
        <w:rPr>
          <w:rFonts w:ascii="Arial" w:hAnsi="Arial" w:cs="Arial"/>
        </w:rPr>
        <w:t>Dz.U.2013, poz. 21</w:t>
      </w:r>
      <w:r w:rsidRPr="000A2441">
        <w:rPr>
          <w:rFonts w:ascii="Arial" w:hAnsi="Arial" w:cs="Arial"/>
        </w:rPr>
        <w:t>)</w:t>
      </w:r>
    </w:p>
    <w:p w:rsidR="00BC704E" w:rsidRPr="000A2441" w:rsidRDefault="00102C5C" w:rsidP="00102C5C">
      <w:pPr>
        <w:autoSpaceDE w:val="0"/>
        <w:autoSpaceDN w:val="0"/>
        <w:adjustRightInd w:val="0"/>
        <w:spacing w:after="0" w:line="240" w:lineRule="auto"/>
        <w:jc w:val="both"/>
      </w:pPr>
      <w:r w:rsidRPr="000A2441">
        <w:rPr>
          <w:rFonts w:ascii="Arial" w:hAnsi="Arial" w:cs="Arial"/>
        </w:rPr>
        <w:t>Rozporządzenie ministra infrastruktury z dnia 6 lutego 2003r. w sprawie bezpieczeństwa i higieny pracy podczas wykonywania robót budowlanych (Dz.U.2003.47.401)</w:t>
      </w:r>
    </w:p>
    <w:sectPr w:rsidR="00BC704E" w:rsidRPr="000A2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D2"/>
    <w:rsid w:val="000A2441"/>
    <w:rsid w:val="000A38E4"/>
    <w:rsid w:val="000D2467"/>
    <w:rsid w:val="00102C5C"/>
    <w:rsid w:val="0022451C"/>
    <w:rsid w:val="00260D0C"/>
    <w:rsid w:val="002B288B"/>
    <w:rsid w:val="00303645"/>
    <w:rsid w:val="00486DD9"/>
    <w:rsid w:val="00563AAB"/>
    <w:rsid w:val="005B5F5A"/>
    <w:rsid w:val="005C71A7"/>
    <w:rsid w:val="006369FB"/>
    <w:rsid w:val="009F1ABE"/>
    <w:rsid w:val="00B01CD6"/>
    <w:rsid w:val="00BC704E"/>
    <w:rsid w:val="00BD4CD2"/>
    <w:rsid w:val="00D260E4"/>
    <w:rsid w:val="00D47A42"/>
    <w:rsid w:val="00D544A5"/>
    <w:rsid w:val="00DC1DB0"/>
    <w:rsid w:val="00DC75CA"/>
    <w:rsid w:val="00F9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1409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2014-08-07T11:07:00Z</cp:lastPrinted>
  <dcterms:created xsi:type="dcterms:W3CDTF">2014-08-07T09:35:00Z</dcterms:created>
  <dcterms:modified xsi:type="dcterms:W3CDTF">2014-08-11T08:56:00Z</dcterms:modified>
</cp:coreProperties>
</file>